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EF9E" w14:textId="49BE3418" w:rsidR="00BA7252" w:rsidRPr="00BA7252" w:rsidRDefault="00BA7252" w:rsidP="00BA7252">
      <w:pPr>
        <w:spacing w:after="0"/>
        <w:ind w:firstLine="709"/>
        <w:jc w:val="both"/>
        <w:rPr>
          <w:b/>
          <w:bCs/>
          <w:sz w:val="40"/>
          <w:szCs w:val="40"/>
          <w:lang w:val="uk-UA"/>
        </w:rPr>
      </w:pPr>
      <w:r w:rsidRPr="00BA7252">
        <w:rPr>
          <w:b/>
          <w:bCs/>
          <w:sz w:val="40"/>
          <w:szCs w:val="40"/>
          <w:lang w:val="uk-UA"/>
        </w:rPr>
        <w:t>Бронювання працівників</w:t>
      </w:r>
      <w:r w:rsidRPr="00BA7252">
        <w:rPr>
          <w:b/>
          <w:bCs/>
          <w:sz w:val="40"/>
          <w:szCs w:val="40"/>
          <w:lang w:val="uk-UA"/>
        </w:rPr>
        <w:t xml:space="preserve"> через ДІЮ</w:t>
      </w:r>
    </w:p>
    <w:p w14:paraId="001E797D" w14:textId="77777777" w:rsidR="00BA7252" w:rsidRDefault="00BA7252" w:rsidP="00BA7252">
      <w:pPr>
        <w:spacing w:after="0"/>
        <w:ind w:firstLine="709"/>
        <w:jc w:val="both"/>
        <w:rPr>
          <w:lang w:val="uk-UA"/>
        </w:rPr>
      </w:pPr>
    </w:p>
    <w:p w14:paraId="7B9AAAE1" w14:textId="77777777" w:rsidR="00BA7252" w:rsidRPr="00BA7252" w:rsidRDefault="00BA7252" w:rsidP="00BA7252">
      <w:pPr>
        <w:spacing w:after="0"/>
        <w:ind w:firstLine="709"/>
        <w:jc w:val="both"/>
        <w:rPr>
          <w:lang w:val="uk-UA"/>
        </w:rPr>
      </w:pPr>
    </w:p>
    <w:p w14:paraId="596F44AA" w14:textId="5A49A0BA" w:rsidR="00F12C76" w:rsidRDefault="00BA7252" w:rsidP="006C0B77">
      <w:pPr>
        <w:spacing w:after="0"/>
        <w:ind w:firstLine="709"/>
        <w:jc w:val="both"/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</w:pPr>
      <w:r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>Через ДІЮ</w:t>
      </w:r>
      <w:r w:rsidRPr="00BA7252"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 xml:space="preserve"> </w:t>
      </w:r>
      <w:r w:rsidRPr="00BA7252"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 xml:space="preserve">можна подати списки </w:t>
      </w:r>
      <w:proofErr w:type="spellStart"/>
      <w:r w:rsidRPr="00BA7252"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>військовозобовʼязаних</w:t>
      </w:r>
      <w:proofErr w:type="spellEnd"/>
      <w:r w:rsidRPr="00BA7252"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 xml:space="preserve"> працівників на бронювання, якщо ваша компанія визнана критично важливою для забезпечення потреб Збройних Сил, інших військових формувань або для функціонування економіки та забезпечення життєдіяльності населення. </w:t>
      </w:r>
      <w:r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</w:rPr>
        <w:t> </w:t>
      </w:r>
      <w:r w:rsidRPr="00BA7252"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  <w:t xml:space="preserve"> </w:t>
      </w:r>
      <w:r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</w:rPr>
        <w:t> </w:t>
      </w:r>
    </w:p>
    <w:p w14:paraId="260F8301" w14:textId="77777777" w:rsidR="00BA7252" w:rsidRPr="00BA7252" w:rsidRDefault="00BA7252" w:rsidP="00BA7252">
      <w:pPr>
        <w:rPr>
          <w:lang w:val="uk-UA"/>
        </w:rPr>
      </w:pPr>
    </w:p>
    <w:p w14:paraId="6D2E9487" w14:textId="77777777" w:rsidR="00BA7252" w:rsidRDefault="00BA7252" w:rsidP="00BA7252">
      <w:pPr>
        <w:rPr>
          <w:rFonts w:ascii="e-ukraine" w:hAnsi="e-ukraine"/>
          <w:color w:val="000000"/>
          <w:spacing w:val="-6"/>
          <w:sz w:val="30"/>
          <w:szCs w:val="30"/>
          <w:shd w:val="clear" w:color="auto" w:fill="FFFFFF"/>
          <w:lang w:val="uk-UA"/>
        </w:rPr>
      </w:pPr>
    </w:p>
    <w:p w14:paraId="3E4C9152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Онлайн</w:t>
      </w:r>
    </w:p>
    <w:p w14:paraId="1A6FD0DB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1. Натисніть Подати заяву, зареєструйтеся або авторизуйтеся в кабінеті громадянина за допомогою електронного підпису юридичної особи.</w:t>
      </w:r>
    </w:p>
    <w:p w14:paraId="4EAC21C6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2. Вкажіть дані про працівників, яких хочете забронювати.</w:t>
      </w:r>
    </w:p>
    <w:p w14:paraId="3C9875F5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3. Перевірте сформовану заяву та підпишіть її електронним підписом. Якщо заяву подає уповноважена особа, заяву повинен підписати керівник підприємства.</w:t>
      </w:r>
    </w:p>
    <w:p w14:paraId="3FF2075A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4. Заяву опрацюють протягом доби. Стежте за статусом в особистому кабінеті. Повідомлення про результат надійде на електронну пошту та в розділ Зверніть увагу.</w:t>
      </w:r>
    </w:p>
    <w:p w14:paraId="477545EA" w14:textId="77777777" w:rsidR="00BA7252" w:rsidRDefault="00BA7252" w:rsidP="00BA7252">
      <w:pPr>
        <w:rPr>
          <w:lang w:val="uk-UA"/>
        </w:rPr>
      </w:pPr>
    </w:p>
    <w:p w14:paraId="4310EF3F" w14:textId="277ED31A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Результат</w:t>
      </w:r>
    </w:p>
    <w:p w14:paraId="7BB71EC5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Заявник отримає результат бронювання зі статусами працівників: заброньовано, не заброньовано (з поясненням), або не підлягає бронюванню.</w:t>
      </w:r>
    </w:p>
    <w:p w14:paraId="3B24786F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Заброньовані працівники зможуть перевірити статус у застосунку Резерв+ та сформувати військово-обліковий документ на порталі Дія.</w:t>
      </w:r>
    </w:p>
    <w:p w14:paraId="6E0BA245" w14:textId="77777777" w:rsidR="00BA7252" w:rsidRDefault="00BA7252" w:rsidP="00BA7252">
      <w:pPr>
        <w:rPr>
          <w:lang w:val="uk-UA"/>
        </w:rPr>
      </w:pPr>
    </w:p>
    <w:p w14:paraId="442A106D" w14:textId="77777777" w:rsidR="00BA7252" w:rsidRDefault="00BA7252" w:rsidP="00BA7252">
      <w:pPr>
        <w:rPr>
          <w:lang w:val="uk-UA"/>
        </w:rPr>
      </w:pPr>
    </w:p>
    <w:p w14:paraId="3FACD7A1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 підтвердити бронювання?</w:t>
      </w:r>
    </w:p>
    <w:p w14:paraId="64D9030B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Відповідно до порядку бронювання під час воєнного стану, інформація про відстрочку від призову відображається в електронному військово-обліковому документі та  є підтвердженням бронювання. </w:t>
      </w:r>
      <w:hyperlink r:id="rId5" w:history="1">
        <w:r w:rsidRPr="00BA7252">
          <w:rPr>
            <w:rStyle w:val="ac"/>
            <w:lang w:val="uk-UA"/>
          </w:rPr>
          <w:t>Замовити військово-обліковий документ.</w:t>
        </w:r>
      </w:hyperlink>
    </w:p>
    <w:p w14:paraId="7456A8BD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Хто може бути уповноважено особою?</w:t>
      </w:r>
    </w:p>
    <w:p w14:paraId="3B946281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Уповноваженою особою є працівник, який авторизувався на порталі за допомогою електронного підпису юридичної особи.</w:t>
      </w:r>
    </w:p>
    <w:p w14:paraId="4693D4D7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lastRenderedPageBreak/>
        <w:t>Після закінчення дії договору / рішення про критичність компанія втрачає можливість бронювати працівників?</w:t>
      </w:r>
    </w:p>
    <w:p w14:paraId="30591E1D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Так. Якщо закінчився термін договору або минув рік з дати визначення компанії критично важливою, доступ до послуги Бронювання працівників буде автоматично закрито.</w:t>
      </w:r>
    </w:p>
    <w:p w14:paraId="65E5087D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Хто не зможе отримати послугу?</w:t>
      </w:r>
    </w:p>
    <w:p w14:paraId="1E8387F7" w14:textId="77777777" w:rsidR="00BA7252" w:rsidRPr="00BA7252" w:rsidRDefault="00BA7252" w:rsidP="00BA7252">
      <w:pPr>
        <w:numPr>
          <w:ilvl w:val="0"/>
          <w:numId w:val="1"/>
        </w:numPr>
        <w:rPr>
          <w:lang w:val="uk-UA"/>
        </w:rPr>
      </w:pPr>
      <w:proofErr w:type="spellStart"/>
      <w:r w:rsidRPr="00BA7252">
        <w:rPr>
          <w:lang w:val="uk-UA"/>
        </w:rPr>
        <w:t>ФОПи</w:t>
      </w:r>
      <w:proofErr w:type="spellEnd"/>
      <w:r w:rsidRPr="00BA7252">
        <w:rPr>
          <w:lang w:val="uk-UA"/>
        </w:rPr>
        <w:t xml:space="preserve"> та фізичні особи;</w:t>
      </w:r>
    </w:p>
    <w:p w14:paraId="3703DF6E" w14:textId="77777777" w:rsidR="00BA7252" w:rsidRPr="00BA7252" w:rsidRDefault="00BA7252" w:rsidP="00BA7252">
      <w:pPr>
        <w:numPr>
          <w:ilvl w:val="0"/>
          <w:numId w:val="1"/>
        </w:numPr>
        <w:rPr>
          <w:lang w:val="uk-UA"/>
        </w:rPr>
      </w:pPr>
      <w:r w:rsidRPr="00BA7252">
        <w:rPr>
          <w:lang w:val="uk-UA"/>
        </w:rPr>
        <w:t>юридична особа, яку не включено до Єдиного переліку;</w:t>
      </w:r>
    </w:p>
    <w:p w14:paraId="2A9F4A7E" w14:textId="77777777" w:rsidR="00BA7252" w:rsidRPr="00BA7252" w:rsidRDefault="00BA7252" w:rsidP="00BA7252">
      <w:pPr>
        <w:numPr>
          <w:ilvl w:val="0"/>
          <w:numId w:val="1"/>
        </w:numPr>
        <w:rPr>
          <w:lang w:val="uk-UA"/>
        </w:rPr>
      </w:pPr>
      <w:r w:rsidRPr="00BA7252">
        <w:rPr>
          <w:lang w:val="uk-UA"/>
        </w:rPr>
        <w:t>юридична особа, в якої закінчився термін дії підстави внесення до Єдиного переліку;</w:t>
      </w:r>
    </w:p>
    <w:p w14:paraId="3BF97AD9" w14:textId="77777777" w:rsidR="00BA7252" w:rsidRPr="00BA7252" w:rsidRDefault="00BA7252" w:rsidP="00BA7252">
      <w:pPr>
        <w:numPr>
          <w:ilvl w:val="0"/>
          <w:numId w:val="1"/>
        </w:numPr>
        <w:rPr>
          <w:lang w:val="uk-UA"/>
        </w:rPr>
      </w:pPr>
      <w:r w:rsidRPr="00BA7252">
        <w:rPr>
          <w:lang w:val="uk-UA"/>
        </w:rPr>
        <w:t>юридична особа, що припинила свою діяльність.</w:t>
      </w:r>
    </w:p>
    <w:p w14:paraId="6CEA9DB6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Що таке Єдиний перелік?</w:t>
      </w:r>
    </w:p>
    <w:p w14:paraId="7FB148DF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 xml:space="preserve">Єдиний перелік органів державної влади, інших державних органів, органів місцевого самоврядування, підприємств, установ та організацій для бронювання військовозобов’язаних — це перелік, куди </w:t>
      </w:r>
      <w:proofErr w:type="spellStart"/>
      <w:r w:rsidRPr="00BA7252">
        <w:rPr>
          <w:lang w:val="uk-UA"/>
        </w:rPr>
        <w:t>держпосадовці</w:t>
      </w:r>
      <w:proofErr w:type="spellEnd"/>
      <w:r w:rsidRPr="00BA7252">
        <w:rPr>
          <w:lang w:val="uk-UA"/>
        </w:rPr>
        <w:t xml:space="preserve"> вносять критично важливі компанії. Компанії з переліку зможуть бронювати працівників на Порталі.</w:t>
      </w:r>
    </w:p>
    <w:p w14:paraId="4F4599A8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Який працівник не зможе бути заброньований?</w:t>
      </w:r>
    </w:p>
    <w:p w14:paraId="3C24AB9B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Працівник, який:</w:t>
      </w:r>
    </w:p>
    <w:p w14:paraId="65D83086" w14:textId="77777777" w:rsidR="00BA7252" w:rsidRPr="00BA7252" w:rsidRDefault="00BA7252" w:rsidP="00BA7252">
      <w:pPr>
        <w:numPr>
          <w:ilvl w:val="0"/>
          <w:numId w:val="2"/>
        </w:numPr>
        <w:rPr>
          <w:lang w:val="uk-UA"/>
        </w:rPr>
      </w:pPr>
      <w:r w:rsidRPr="00BA7252">
        <w:rPr>
          <w:lang w:val="uk-UA"/>
        </w:rPr>
        <w:t>не підлягає бронюванню (призовник, виключений / не перебуває / знятий з військового обліку, резервіст, має відстрочку, вже має бронювання);</w:t>
      </w:r>
    </w:p>
    <w:p w14:paraId="31CA6F01" w14:textId="77777777" w:rsidR="00BA7252" w:rsidRPr="00BA7252" w:rsidRDefault="00BA7252" w:rsidP="00BA7252">
      <w:pPr>
        <w:numPr>
          <w:ilvl w:val="0"/>
          <w:numId w:val="2"/>
        </w:numPr>
        <w:rPr>
          <w:lang w:val="uk-UA"/>
        </w:rPr>
      </w:pPr>
      <w:r w:rsidRPr="00BA7252">
        <w:rPr>
          <w:lang w:val="uk-UA"/>
        </w:rPr>
        <w:t>молодший або старший за 18-60 років;</w:t>
      </w:r>
    </w:p>
    <w:p w14:paraId="3E114989" w14:textId="77777777" w:rsidR="00BA7252" w:rsidRPr="00BA7252" w:rsidRDefault="00BA7252" w:rsidP="00BA7252">
      <w:pPr>
        <w:numPr>
          <w:ilvl w:val="0"/>
          <w:numId w:val="2"/>
        </w:numPr>
        <w:rPr>
          <w:lang w:val="uk-UA"/>
        </w:rPr>
      </w:pPr>
      <w:r w:rsidRPr="00BA7252">
        <w:rPr>
          <w:lang w:val="uk-UA"/>
        </w:rPr>
        <w:t>не працевлаштований в цій компанії;</w:t>
      </w:r>
    </w:p>
    <w:p w14:paraId="383EF43F" w14:textId="77777777" w:rsidR="00BA7252" w:rsidRPr="00BA7252" w:rsidRDefault="00BA7252" w:rsidP="00BA7252">
      <w:pPr>
        <w:numPr>
          <w:ilvl w:val="0"/>
          <w:numId w:val="2"/>
        </w:numPr>
        <w:rPr>
          <w:lang w:val="uk-UA"/>
        </w:rPr>
      </w:pPr>
      <w:r w:rsidRPr="00BA7252">
        <w:rPr>
          <w:lang w:val="uk-UA"/>
        </w:rPr>
        <w:t xml:space="preserve">не має даних у Реєстрі </w:t>
      </w:r>
      <w:proofErr w:type="spellStart"/>
      <w:r w:rsidRPr="00BA7252">
        <w:rPr>
          <w:lang w:val="uk-UA"/>
        </w:rPr>
        <w:t>військовозобовʼязаних</w:t>
      </w:r>
      <w:proofErr w:type="spellEnd"/>
      <w:r w:rsidRPr="00BA7252">
        <w:rPr>
          <w:lang w:val="uk-UA"/>
        </w:rPr>
        <w:t>.</w:t>
      </w:r>
    </w:p>
    <w:p w14:paraId="622CE8CE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Чи можна забронювати працівника, в якого є відстрочка?</w:t>
      </w:r>
    </w:p>
    <w:p w14:paraId="6FEC1175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Ні. Люди, у яких є відстрочка, не можуть бути заброньованими.</w:t>
      </w:r>
    </w:p>
    <w:p w14:paraId="4E66A18D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 компанія може бути внесена до Єдиного переліку?</w:t>
      </w:r>
    </w:p>
    <w:p w14:paraId="5250755D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 xml:space="preserve">Якщо в компанії є наказ визнання її як критично важливої, однак послуга досі недоступна, зверніться до відповідного державного органу, який цей документ видав. Їхня посадова особа </w:t>
      </w:r>
      <w:proofErr w:type="spellStart"/>
      <w:r w:rsidRPr="00BA7252">
        <w:rPr>
          <w:lang w:val="uk-UA"/>
        </w:rPr>
        <w:t>внесе</w:t>
      </w:r>
      <w:proofErr w:type="spellEnd"/>
      <w:r w:rsidRPr="00BA7252">
        <w:rPr>
          <w:lang w:val="uk-UA"/>
        </w:rPr>
        <w:t xml:space="preserve"> інформацію про вас у Єдиний перелік.</w:t>
      </w:r>
    </w:p>
    <w:p w14:paraId="73B35423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Чи можуть філії бронювати працівників?</w:t>
      </w:r>
    </w:p>
    <w:p w14:paraId="41AFBD5F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Так. Якщо компанію визнали критично важливою, то працівників філії чи відокремленого підрозділу можна забронювати. </w:t>
      </w:r>
    </w:p>
    <w:p w14:paraId="0E00CCB1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lastRenderedPageBreak/>
        <w:t>Заяву на бронювання працівників має підписати керівник філії та керівник юридичної особи.</w:t>
      </w:r>
    </w:p>
    <w:p w14:paraId="4FB95A59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 xml:space="preserve">У послузі відображається неправильна кількість </w:t>
      </w:r>
      <w:proofErr w:type="spellStart"/>
      <w:r w:rsidRPr="00BA7252">
        <w:rPr>
          <w:lang w:val="uk-UA"/>
        </w:rPr>
        <w:t>військовозобовʼязаних</w:t>
      </w:r>
      <w:proofErr w:type="spellEnd"/>
      <w:r w:rsidRPr="00BA7252">
        <w:rPr>
          <w:lang w:val="uk-UA"/>
        </w:rPr>
        <w:t xml:space="preserve"> у компанії.</w:t>
      </w:r>
    </w:p>
    <w:p w14:paraId="14CBDD14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Це значить, що реєстр Оберіг не отримав підтвердження з Пенсійного фонду про те, що людина офіційно працює у вашій компанії. </w:t>
      </w:r>
    </w:p>
    <w:p w14:paraId="6BED0C73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Для актуалізації відомостей про працівників скористайтесь </w:t>
      </w:r>
      <w:hyperlink r:id="rId6" w:history="1">
        <w:r w:rsidRPr="00BA7252">
          <w:rPr>
            <w:rStyle w:val="ac"/>
            <w:lang w:val="uk-UA"/>
          </w:rPr>
          <w:t>порталом електронних послуг ПФУ.</w:t>
        </w:r>
      </w:hyperlink>
      <w:r w:rsidRPr="00BA7252">
        <w:rPr>
          <w:lang w:val="uk-UA"/>
        </w:rPr>
        <w:t> У меню виберіть Комунікації з ПФУ — Відомості про трудові відносини (оперативне подання інформації) — Повідомлення про зміни в трудових відносинах.</w:t>
      </w:r>
    </w:p>
    <w:p w14:paraId="00037CDC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У повідомленні зможете подати відомості про прийняття працівника на роботу, переміщення його з одного структурного підрозділу до іншого або переведення на іншу постійну посаду, звільнення, поновлення на роботі, тимчасового припинення/відновлення дії трудового договору.</w:t>
      </w:r>
    </w:p>
    <w:p w14:paraId="20D9B8C0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Упродовж двох днів дані оновляться, після цього спробуйте подати заяву на бронювання ще раз.</w:t>
      </w:r>
    </w:p>
    <w:p w14:paraId="5B915366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Не відображається працівник, інформацію про кадрові зміни подали</w:t>
      </w:r>
    </w:p>
    <w:p w14:paraId="713959D0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Якщо роботодавець подав інформацію про кадрові зміни, працівник може самостійно оновити інформацію про місце праці, скориставшись застосунком Резерв+. Для цього потрібно:</w:t>
      </w:r>
    </w:p>
    <w:p w14:paraId="40377C58" w14:textId="77777777" w:rsidR="00BA7252" w:rsidRPr="00BA7252" w:rsidRDefault="00BA7252" w:rsidP="00BA7252">
      <w:pPr>
        <w:numPr>
          <w:ilvl w:val="0"/>
          <w:numId w:val="3"/>
        </w:numPr>
        <w:rPr>
          <w:lang w:val="uk-UA"/>
        </w:rPr>
      </w:pPr>
      <w:r w:rsidRPr="00BA7252">
        <w:rPr>
          <w:lang w:val="uk-UA"/>
        </w:rPr>
        <w:t>Авторизуватися у застосунку Резерв+</w:t>
      </w:r>
    </w:p>
    <w:p w14:paraId="2BAA1882" w14:textId="77777777" w:rsidR="00BA7252" w:rsidRPr="00BA7252" w:rsidRDefault="00BA7252" w:rsidP="00BA7252">
      <w:pPr>
        <w:numPr>
          <w:ilvl w:val="0"/>
          <w:numId w:val="3"/>
        </w:numPr>
        <w:rPr>
          <w:lang w:val="uk-UA"/>
        </w:rPr>
      </w:pPr>
      <w:r w:rsidRPr="00BA7252">
        <w:rPr>
          <w:lang w:val="uk-UA"/>
        </w:rPr>
        <w:t>Перейти у розділ Меню — Виправити дані онлайн — Неактуальне місце роботи. Перевірити інформацію (ПІБ, податковий номер, дата народження) та надіслати запит.</w:t>
      </w:r>
    </w:p>
    <w:p w14:paraId="377AF337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Після надсилання запиту отримаєте сповіщення з результатом.</w:t>
      </w:r>
    </w:p>
    <w:p w14:paraId="02D16378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Якщо виникають питання чи труднощі під час користування застосунком Резерв+, варто звернутись до підтримки застосунку — </w:t>
      </w:r>
      <w:hyperlink r:id="rId7" w:history="1">
        <w:r w:rsidRPr="00BA7252">
          <w:rPr>
            <w:rStyle w:val="ac"/>
            <w:lang w:val="uk-UA"/>
          </w:rPr>
          <w:t>https://chats.viber.com/reserveplusbot</w:t>
        </w:r>
      </w:hyperlink>
    </w:p>
    <w:p w14:paraId="35E1A7F2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Ознайомитись з детальною інструкцією можна </w:t>
      </w:r>
      <w:hyperlink r:id="rId8" w:history="1">
        <w:r w:rsidRPr="00BA7252">
          <w:rPr>
            <w:rStyle w:val="ac"/>
            <w:lang w:val="uk-UA"/>
          </w:rPr>
          <w:t>тут</w:t>
        </w:r>
      </w:hyperlink>
      <w:r w:rsidRPr="00BA7252">
        <w:rPr>
          <w:lang w:val="uk-UA"/>
        </w:rPr>
        <w:t>.</w:t>
      </w:r>
    </w:p>
    <w:p w14:paraId="2CF4AEFB" w14:textId="77777777" w:rsidR="00BA7252" w:rsidRPr="00BA7252" w:rsidRDefault="00BA7252" w:rsidP="00BA7252">
      <w:pPr>
        <w:rPr>
          <w:lang w:val="uk-UA"/>
        </w:rPr>
      </w:pPr>
      <w:r w:rsidRPr="00BA7252">
        <w:rPr>
          <w:lang w:val="uk-UA"/>
        </w:rPr>
        <w:t>Який термін опрацювання заяви на бронювання?</w:t>
      </w:r>
    </w:p>
    <w:p w14:paraId="41E9A947" w14:textId="77777777" w:rsidR="00BA7252" w:rsidRPr="00BA7252" w:rsidRDefault="00BA7252" w:rsidP="00BA7252">
      <w:pPr>
        <w:numPr>
          <w:ilvl w:val="0"/>
          <w:numId w:val="4"/>
        </w:numPr>
        <w:rPr>
          <w:lang w:val="uk-UA"/>
        </w:rPr>
      </w:pPr>
      <w:r w:rsidRPr="00BA7252">
        <w:rPr>
          <w:lang w:val="uk-UA"/>
        </w:rPr>
        <w:t>Для критично важливих компаній, установ — до 3-х днів;</w:t>
      </w:r>
    </w:p>
    <w:p w14:paraId="3C0FD752" w14:textId="77777777" w:rsidR="00BA7252" w:rsidRPr="00BA7252" w:rsidRDefault="00BA7252" w:rsidP="00BA7252">
      <w:pPr>
        <w:numPr>
          <w:ilvl w:val="0"/>
          <w:numId w:val="4"/>
        </w:numPr>
        <w:rPr>
          <w:lang w:val="uk-UA"/>
        </w:rPr>
      </w:pPr>
      <w:r w:rsidRPr="00BA7252">
        <w:rPr>
          <w:lang w:val="uk-UA"/>
        </w:rPr>
        <w:t>Для державних органів — до 1 дня.</w:t>
      </w:r>
    </w:p>
    <w:p w14:paraId="498B9FC2" w14:textId="77777777" w:rsidR="00BA7252" w:rsidRPr="00BA7252" w:rsidRDefault="00BA7252" w:rsidP="00BA7252">
      <w:pPr>
        <w:rPr>
          <w:lang w:val="uk-UA"/>
        </w:rPr>
      </w:pPr>
    </w:p>
    <w:sectPr w:rsidR="00BA7252" w:rsidRPr="00BA72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-ukrain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9AB"/>
    <w:multiLevelType w:val="multilevel"/>
    <w:tmpl w:val="B984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B04CA"/>
    <w:multiLevelType w:val="multilevel"/>
    <w:tmpl w:val="E9EA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35D3A"/>
    <w:multiLevelType w:val="multilevel"/>
    <w:tmpl w:val="71C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065C7"/>
    <w:multiLevelType w:val="multilevel"/>
    <w:tmpl w:val="9A9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57300">
    <w:abstractNumId w:val="3"/>
  </w:num>
  <w:num w:numId="2" w16cid:durableId="1028530070">
    <w:abstractNumId w:val="1"/>
  </w:num>
  <w:num w:numId="3" w16cid:durableId="964966367">
    <w:abstractNumId w:val="0"/>
  </w:num>
  <w:num w:numId="4" w16cid:durableId="191589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52"/>
    <w:rsid w:val="00220CE3"/>
    <w:rsid w:val="006C0B77"/>
    <w:rsid w:val="008242FF"/>
    <w:rsid w:val="00870751"/>
    <w:rsid w:val="00922C48"/>
    <w:rsid w:val="00B915B7"/>
    <w:rsid w:val="00BA7252"/>
    <w:rsid w:val="00CD5E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BDE6"/>
  <w15:chartTrackingRefBased/>
  <w15:docId w15:val="{5FDC9FCE-58FA-4FE8-8DBC-7F01548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2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2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25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25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72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A72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A72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A72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A7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72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A72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725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2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725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A725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725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pq5GDFtYTA?si=Clqsy5xqHWA12Q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s.viber.com/reserveplus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fu.gov.ua/" TargetMode="External"/><Relationship Id="rId5" Type="http://schemas.openxmlformats.org/officeDocument/2006/relationships/hyperlink" Target="https://diia.gov.ua/services/vijskovo-oblikovij-doku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3288</Words>
  <Characters>1875</Characters>
  <Application>Microsoft Office Word</Application>
  <DocSecurity>0</DocSecurity>
  <Lines>15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Malets</dc:creator>
  <cp:keywords/>
  <dc:description/>
  <cp:lastModifiedBy>Arsen Malets</cp:lastModifiedBy>
  <cp:revision>1</cp:revision>
  <dcterms:created xsi:type="dcterms:W3CDTF">2025-09-04T20:46:00Z</dcterms:created>
  <dcterms:modified xsi:type="dcterms:W3CDTF">2025-09-04T20:48:00Z</dcterms:modified>
</cp:coreProperties>
</file>